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楷体_GB2312" w:hAnsi="黑体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黑体" w:eastAsia="楷体_GB2312" w:cs="楷体_GB2312"/>
          <w:b/>
          <w:bCs/>
          <w:sz w:val="32"/>
          <w:szCs w:val="32"/>
        </w:rPr>
        <w:t>附件１：</w:t>
      </w:r>
    </w:p>
    <w:p>
      <w:pPr>
        <w:spacing w:line="560" w:lineRule="exact"/>
        <w:jc w:val="center"/>
        <w:rPr>
          <w:rFonts w:ascii="方正小标宋简体" w:hAnsi="黑体" w:eastAsia="方正小标宋简体" w:cs="Times New Roman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2017年度脱贫攻坚</w:t>
      </w: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影像档案征集活动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具体要求</w:t>
      </w:r>
    </w:p>
    <w:bookmarkEnd w:id="0"/>
    <w:p>
      <w:pPr>
        <w:spacing w:line="560" w:lineRule="exact"/>
        <w:ind w:firstLine="643" w:firstLineChars="200"/>
        <w:rPr>
          <w:rFonts w:ascii="黑体" w:hAnsi="黑体" w:eastAsia="黑体" w:cs="Times New Roman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??_GB2312" w:eastAsia="Times New Roman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一、摄影类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、作品以黑白或彩色，单幅或组照（原则上不超过</w:t>
      </w:r>
      <w:r>
        <w:rPr>
          <w:rFonts w:ascii="仿宋" w:hAnsi="仿宋" w:eastAsia="仿宋" w:cs="仿宋"/>
          <w:b/>
          <w:bCs/>
          <w:sz w:val="32"/>
          <w:szCs w:val="32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幅）报送均可，可采用新闻、纪实、艺术等技法拍摄。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、在不改变作品原貌前提下，可适当在明暗度、对比度、色彩饱和度、画幅大小等方面进行后期处理。但不得用数码手段进行拼贴或合成，不接受任何数码创意作品。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、作品以电子版</w:t>
      </w:r>
      <w:r>
        <w:rPr>
          <w:rFonts w:ascii="仿宋" w:hAnsi="仿宋" w:eastAsia="仿宋" w:cs="仿宋"/>
          <w:b/>
          <w:bCs/>
          <w:sz w:val="32"/>
          <w:szCs w:val="32"/>
        </w:rPr>
        <w:t>jpg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格式报送，文件大小不低于</w:t>
      </w:r>
      <w:r>
        <w:rPr>
          <w:rFonts w:ascii="仿宋" w:hAnsi="仿宋" w:eastAsia="仿宋" w:cs="仿宋"/>
          <w:b/>
          <w:bCs/>
          <w:sz w:val="32"/>
          <w:szCs w:val="32"/>
        </w:rPr>
        <w:t>5M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；作者须保留数码照片拍摄信息（</w:t>
      </w:r>
      <w:r>
        <w:rPr>
          <w:rFonts w:ascii="仿宋" w:hAnsi="仿宋" w:eastAsia="仿宋" w:cs="仿宋"/>
          <w:b/>
          <w:bCs/>
          <w:sz w:val="32"/>
          <w:szCs w:val="32"/>
        </w:rPr>
        <w:t>EXIF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、报送时，须填写申报表，一幅（组）一表（包括作品名称、拍摄时间、拍摄地点、文字说明，及作者姓名、通讯地址、联系方式等信息）。</w:t>
      </w:r>
    </w:p>
    <w:p>
      <w:pPr>
        <w:spacing w:line="560" w:lineRule="exact"/>
        <w:ind w:firstLine="643" w:firstLineChars="200"/>
        <w:rPr>
          <w:rFonts w:ascii="??_GB2312" w:eastAsia="Times New Roman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二、影视类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、影视类影像分为微电影故事片、纪录片、科教片和电视新闻、电影电视公益广告。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、影视作品须有片头、片尾、主创人员名单以及出品或拍摄单位、解说词等字幕信息。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、影视作品分别输出两种格式，即</w:t>
      </w:r>
      <w:r>
        <w:rPr>
          <w:rFonts w:ascii="仿宋" w:hAnsi="仿宋" w:eastAsia="仿宋" w:cs="仿宋"/>
          <w:b/>
          <w:bCs/>
          <w:sz w:val="32"/>
          <w:szCs w:val="32"/>
        </w:rPr>
        <w:t>MOV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（或者</w:t>
      </w:r>
      <w:r>
        <w:rPr>
          <w:rFonts w:ascii="仿宋" w:hAnsi="仿宋" w:eastAsia="仿宋" w:cs="仿宋"/>
          <w:b/>
          <w:bCs/>
          <w:sz w:val="32"/>
          <w:szCs w:val="32"/>
        </w:rPr>
        <w:t>MP4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）格式</w:t>
      </w:r>
      <w:r>
        <w:rPr>
          <w:rFonts w:ascii="仿宋" w:hAnsi="仿宋" w:eastAsia="仿宋" w:cs="仿宋"/>
          <w:b/>
          <w:bCs/>
          <w:sz w:val="32"/>
          <w:szCs w:val="32"/>
        </w:rPr>
        <w:t>1080P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高清影像，以及</w:t>
      </w:r>
      <w:r>
        <w:rPr>
          <w:rFonts w:ascii="仿宋" w:hAnsi="仿宋" w:eastAsia="仿宋" w:cs="仿宋"/>
          <w:b/>
          <w:bCs/>
          <w:sz w:val="32"/>
          <w:szCs w:val="32"/>
        </w:rPr>
        <w:t>FLV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（或者</w:t>
      </w:r>
      <w:r>
        <w:rPr>
          <w:rFonts w:ascii="仿宋" w:hAnsi="仿宋" w:eastAsia="仿宋" w:cs="仿宋"/>
          <w:b/>
          <w:bCs/>
          <w:sz w:val="32"/>
          <w:szCs w:val="32"/>
        </w:rPr>
        <w:t>WMV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）格式</w:t>
      </w:r>
      <w:r>
        <w:rPr>
          <w:rFonts w:ascii="仿宋" w:hAnsi="仿宋" w:eastAsia="仿宋" w:cs="仿宋"/>
          <w:b/>
          <w:bCs/>
          <w:sz w:val="32"/>
          <w:szCs w:val="32"/>
        </w:rPr>
        <w:t>720P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标清影像（使用原有素材编辑的影像资料可适当降低标准）。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、每部作品需制作纸质海报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张，并附电子版（尺寸</w:t>
      </w:r>
      <w:r>
        <w:rPr>
          <w:rFonts w:ascii="仿宋" w:hAnsi="仿宋" w:eastAsia="仿宋" w:cs="仿宋"/>
          <w:b/>
          <w:bCs/>
          <w:sz w:val="32"/>
          <w:szCs w:val="32"/>
        </w:rPr>
        <w:t>100cm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×</w:t>
      </w:r>
      <w:r>
        <w:rPr>
          <w:rFonts w:ascii="仿宋" w:hAnsi="仿宋" w:eastAsia="仿宋" w:cs="仿宋"/>
          <w:b/>
          <w:bCs/>
          <w:sz w:val="32"/>
          <w:szCs w:val="32"/>
        </w:rPr>
        <w:t>70cm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，分辨率</w:t>
      </w:r>
      <w:r>
        <w:rPr>
          <w:rFonts w:ascii="仿宋" w:hAnsi="仿宋" w:eastAsia="仿宋" w:cs="仿宋"/>
          <w:b/>
          <w:bCs/>
          <w:sz w:val="32"/>
          <w:szCs w:val="32"/>
        </w:rPr>
        <w:t>300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像素</w:t>
      </w:r>
      <w:r>
        <w:rPr>
          <w:rFonts w:ascii="仿宋" w:hAnsi="仿宋" w:eastAsia="仿宋" w:cs="仿宋"/>
          <w:b/>
          <w:bCs/>
          <w:sz w:val="32"/>
          <w:szCs w:val="32"/>
        </w:rPr>
        <w:t>/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英寸，色彩模式</w:t>
      </w:r>
      <w:r>
        <w:rPr>
          <w:rFonts w:ascii="仿宋" w:hAnsi="仿宋" w:eastAsia="仿宋" w:cs="仿宋"/>
          <w:b/>
          <w:bCs/>
          <w:sz w:val="32"/>
          <w:szCs w:val="32"/>
        </w:rPr>
        <w:t>CMYK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），海报须体现片名、主创人员名单、出品或拍摄单位等信息。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、每部影视作品须制作长度为</w:t>
      </w:r>
      <w:r>
        <w:rPr>
          <w:rFonts w:ascii="仿宋" w:hAnsi="仿宋" w:eastAsia="仿宋" w:cs="仿宋"/>
          <w:b/>
          <w:bCs/>
          <w:sz w:val="32"/>
          <w:szCs w:val="32"/>
        </w:rPr>
        <w:t>15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秒的片花，技术要求与正片相同。除公益广告总时长控制在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分钟以内外，其他作品均不得超过</w:t>
      </w:r>
      <w:r>
        <w:rPr>
          <w:rFonts w:ascii="仿宋" w:hAnsi="仿宋" w:eastAsia="仿宋" w:cs="仿宋"/>
          <w:b/>
          <w:bCs/>
          <w:sz w:val="32"/>
          <w:szCs w:val="32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分钟。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、报送时，须填写申报表，一部一表（包括作品名称、拍摄时间、拍摄地点、文字说明，及作者姓名、通讯地址、联系方式等信息）。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所有报送作品版权归作者所有，主办单位有权使用进行展览、出版、宣传，不再另付稿费。报送作品涉及的著作权、肖像权、名誉权等均由作者自负，主办单位不承担与此相关的任何法律责任。</w:t>
      </w:r>
    </w:p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85E55"/>
    <w:rsid w:val="2C877BDA"/>
    <w:rsid w:val="73E85E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2016-11-23T10:39:00Z</dcterms:created>
  <dc:creator>chaxin</dc:creator>
  <cp:lastModifiedBy>cuiyongjie</cp:lastModifiedBy>
  <dcterms:modified xsi:type="dcterms:W3CDTF">2016-11-24T07:12:25Z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